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苏州燃气集团有限责任公司关于2021-2024年度无缝钢管采购的更正公告</w:t>
      </w:r>
    </w:p>
    <w:p>
      <w:pPr>
        <w:spacing w:line="360" w:lineRule="auto"/>
        <w:ind w:left="359" w:leftChars="171" w:firstLine="600" w:firstLineChars="25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根据采购方的要求，现欲将</w:t>
      </w: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2021-2024年度无缝钢管采购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（RHZH2021-Z-G-00</w:t>
      </w: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号）的招标文件发售</w:t>
      </w: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截止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时间</w:t>
      </w: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延长至2021年4月7日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，具体时间安排如下：</w:t>
      </w:r>
    </w:p>
    <w:p>
      <w:pPr>
        <w:spacing w:line="360" w:lineRule="auto"/>
        <w:ind w:left="359" w:leftChars="171" w:firstLine="120" w:firstLineChars="5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1、招标文件发售</w:t>
      </w: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截止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时间：</w:t>
      </w: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延长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至2021年4月</w:t>
      </w: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日，上午9：00--11：00，下午13:30—16:00 (节假日、双休日除外)。</w:t>
      </w:r>
    </w:p>
    <w:p>
      <w:pPr>
        <w:spacing w:line="360" w:lineRule="auto"/>
        <w:ind w:left="359" w:leftChars="171" w:firstLine="120" w:firstLineChars="5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2、投标时间： 2021年 4 月 2</w:t>
      </w: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日下午13:30－14：00时</w:t>
      </w:r>
    </w:p>
    <w:p>
      <w:pPr>
        <w:spacing w:line="360" w:lineRule="auto"/>
        <w:ind w:left="359" w:leftChars="171" w:firstLine="120" w:firstLineChars="5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投标截止时间：2021年 4 月2</w:t>
      </w: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日下午14：00时整</w:t>
      </w:r>
    </w:p>
    <w:p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开标时间：2021年 4 月2</w:t>
      </w: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日下午14：00时整</w:t>
      </w:r>
    </w:p>
    <w:p>
      <w:pPr>
        <w:spacing w:line="360" w:lineRule="auto"/>
        <w:ind w:left="359" w:leftChars="171" w:firstLine="120" w:firstLineChars="5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、开标地点：江苏仁合中惠工程咨询有限公司开标室（苏州高新区马运路248-3号三楼）</w:t>
      </w:r>
      <w:bookmarkStart w:id="0" w:name="_GoBack"/>
      <w:bookmarkEnd w:id="0"/>
    </w:p>
    <w:p>
      <w:pPr>
        <w:pStyle w:val="2"/>
        <w:rPr>
          <w:rFonts w:hint="eastAsia"/>
          <w:lang w:val="en-US" w:eastAsia="zh-CN"/>
        </w:rPr>
      </w:pPr>
    </w:p>
    <w:p>
      <w:pPr>
        <w:spacing w:line="360" w:lineRule="auto"/>
        <w:ind w:firstLine="480" w:firstLineChars="200"/>
        <w:rPr>
          <w:rFonts w:hint="default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未修改内容按原采购文件及公告执行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/>
          <w:lang w:eastAsia="zh-CN"/>
        </w:rPr>
      </w:pPr>
    </w:p>
    <w:p>
      <w:pPr>
        <w:jc w:val="righ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江苏仁合中惠工程咨询有限公司</w:t>
      </w:r>
    </w:p>
    <w:p>
      <w:pPr>
        <w:pStyle w:val="2"/>
        <w:rPr>
          <w:rFonts w:hint="eastAsia"/>
          <w:lang w:eastAsia="zh-CN"/>
        </w:rPr>
      </w:pPr>
    </w:p>
    <w:p>
      <w:pPr>
        <w:pStyle w:val="2"/>
        <w:jc w:val="righ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2021年3月30日</w:t>
      </w:r>
    </w:p>
    <w:p>
      <w:pPr>
        <w:rPr>
          <w:rFonts w:hint="default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7335E"/>
    <w:rsid w:val="03A851B6"/>
    <w:rsid w:val="08BD3E19"/>
    <w:rsid w:val="0A715FA6"/>
    <w:rsid w:val="0E2E55A7"/>
    <w:rsid w:val="151D3E21"/>
    <w:rsid w:val="1E931BC7"/>
    <w:rsid w:val="27A70B5D"/>
    <w:rsid w:val="3B5F3A31"/>
    <w:rsid w:val="3CA108C8"/>
    <w:rsid w:val="415E5D64"/>
    <w:rsid w:val="44E01ABA"/>
    <w:rsid w:val="4CB336B8"/>
    <w:rsid w:val="6A2F4164"/>
    <w:rsid w:val="6EA504AE"/>
    <w:rsid w:val="6EF0314A"/>
    <w:rsid w:val="73245729"/>
    <w:rsid w:val="7C947673"/>
    <w:rsid w:val="7E513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paragraph" w:styleId="3">
    <w:name w:val="Date"/>
    <w:basedOn w:val="1"/>
    <w:next w:val="1"/>
    <w:qFormat/>
    <w:uiPriority w:val="0"/>
    <w:rPr>
      <w:rFonts w:ascii="宋体" w:hAnsi="宋体" w:eastAsia="楷体_GB231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2021-03-11T04:23:00Z</dcterms:created>
  <dc:creator>DELL</dc:creator>
  <cp:lastModifiedBy>Ｓmile</cp:lastModifiedBy>
  <cp:lastPrinted>2021-03-29T08:36:00Z</cp:lastPrinted>
  <dcterms:modified xsi:type="dcterms:W3CDTF">2021-03-30T01:35:40Z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B37E1283E4C24A8B84EF98DDA1B3529E</vt:lpwstr>
  </property>
</Properties>
</file>